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BC0C2" w14:textId="68F1F84B" w:rsidR="00102553" w:rsidRPr="003F57D4" w:rsidRDefault="00C0479C">
      <w:pPr>
        <w:rPr>
          <w:b/>
          <w:bCs/>
        </w:rPr>
      </w:pPr>
      <w:r>
        <w:rPr>
          <w:b/>
          <w:bCs/>
        </w:rPr>
        <w:t xml:space="preserve">Liberal Democrat </w:t>
      </w:r>
      <w:r w:rsidR="009D40CF" w:rsidRPr="003F57D4">
        <w:rPr>
          <w:b/>
          <w:bCs/>
        </w:rPr>
        <w:t>Response to the Boundary Commission Draft Proposals</w:t>
      </w:r>
    </w:p>
    <w:p w14:paraId="5B480D75" w14:textId="2BEE7769" w:rsidR="009D40CF" w:rsidRDefault="009D40CF">
      <w:r>
        <w:t>Firstly</w:t>
      </w:r>
      <w:r w:rsidR="00C0479C">
        <w:t>,</w:t>
      </w:r>
      <w:r>
        <w:t xml:space="preserve"> we</w:t>
      </w:r>
      <w:r w:rsidR="00C0479C">
        <w:t xml:space="preserve"> would</w:t>
      </w:r>
      <w:r>
        <w:t xml:space="preserve"> like to thank you for </w:t>
      </w:r>
      <w:r w:rsidR="00C0479C">
        <w:t>considering</w:t>
      </w:r>
      <w:r>
        <w:t xml:space="preserve"> the Liberal Democrat proposals.  </w:t>
      </w:r>
      <w:r w:rsidR="003F57D4">
        <w:t>We are content with the changes you have proposed</w:t>
      </w:r>
      <w:r w:rsidR="00C0479C">
        <w:t>, h</w:t>
      </w:r>
      <w:r>
        <w:t>owever, in one place we missed resolving a boundary that makes no community sense whatsoever – the east boundary of Walnut Tree ward.</w:t>
      </w:r>
    </w:p>
    <w:p w14:paraId="05A0C95B" w14:textId="14627195" w:rsidR="009D40CF" w:rsidRDefault="009D40CF">
      <w:r>
        <w:t>As shown on the map below, the yellowish brown border which represents the boundary between Walton Community Council area and Wavendon Parish Council</w:t>
      </w:r>
      <w:r w:rsidR="00DD1649">
        <w:t xml:space="preserve"> area</w:t>
      </w:r>
      <w:r>
        <w:t xml:space="preserve"> starts in the south following the </w:t>
      </w:r>
      <w:r w:rsidR="00DD1649">
        <w:t>edge</w:t>
      </w:r>
      <w:r>
        <w:t xml:space="preserve"> of the existing community.  But at the north end, it follows old field boundaries that now have no meaning.  The established community ended at Ortensia Drive, and the boundary zigzags randomly through the very new community east of that.</w:t>
      </w:r>
    </w:p>
    <w:p w14:paraId="2AAA4CEF" w14:textId="77777777" w:rsidR="00DD1649" w:rsidRDefault="009D40CF">
      <w:r>
        <w:t>We gather that both parishes have agreed that it would be better to follow Ortensia Drive in the northern part, thus separating the new community, which largely faces east for its services, from the established community, which faces north and west, and we would like to express support for that.</w:t>
      </w:r>
      <w:r w:rsidR="00401A52">
        <w:t xml:space="preserve"> </w:t>
      </w:r>
    </w:p>
    <w:p w14:paraId="3DA85891" w14:textId="1FAC28EA" w:rsidR="009D40CF" w:rsidRDefault="00401A52">
      <w:r>
        <w:t>Just south of that there is a land ownership boundary roughly as our line in red shows, and we would suggest that that should be the boundary there until it meets the eastern edge of the current settlement.</w:t>
      </w:r>
    </w:p>
    <w:p w14:paraId="662E2CA1" w14:textId="430B9D15" w:rsidR="003F57D4" w:rsidRDefault="009D40CF">
      <w:r>
        <w:t>Walton Community Council have also proposed that the Church Farm development area should also be included in their parish</w:t>
      </w:r>
      <w:r w:rsidR="003F57D4">
        <w:t xml:space="preserve"> and therefore in Walnut Tree ward</w:t>
      </w:r>
      <w:r>
        <w:t xml:space="preserve">.  During the planning stage it was proposed that there should be local road links between the two areas – and indeed some roads had been left with landscaped ends to facilitate this.  However, the community, and the parish council strongly opposed this, so that the plans now have a complete break between the two.  </w:t>
      </w:r>
    </w:p>
    <w:p w14:paraId="58001DE4" w14:textId="1D27A81A" w:rsidR="009D40CF" w:rsidRDefault="00DD1649">
      <w:r>
        <w:rPr>
          <w:noProof/>
        </w:rPr>
        <w:drawing>
          <wp:anchor distT="0" distB="0" distL="114300" distR="114300" simplePos="0" relativeHeight="251658240" behindDoc="0" locked="0" layoutInCell="1" allowOverlap="0" wp14:anchorId="4333A39D" wp14:editId="3C5A2B5F">
            <wp:simplePos x="0" y="0"/>
            <wp:positionH relativeFrom="column">
              <wp:posOffset>2343150</wp:posOffset>
            </wp:positionH>
            <wp:positionV relativeFrom="page">
              <wp:posOffset>5605145</wp:posOffset>
            </wp:positionV>
            <wp:extent cx="3682365" cy="4084320"/>
            <wp:effectExtent l="0" t="0" r="0" b="0"/>
            <wp:wrapSquare wrapText="bothSides"/>
            <wp:docPr id="42583773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837733" name="Picture 425837733"/>
                    <pic:cNvPicPr/>
                  </pic:nvPicPr>
                  <pic:blipFill>
                    <a:blip r:embed="rId4">
                      <a:extLst>
                        <a:ext uri="{28A0092B-C50C-407E-A947-70E740481C1C}">
                          <a14:useLocalDpi xmlns:a14="http://schemas.microsoft.com/office/drawing/2010/main" val="0"/>
                        </a:ext>
                      </a:extLst>
                    </a:blip>
                    <a:stretch>
                      <a:fillRect/>
                    </a:stretch>
                  </pic:blipFill>
                  <pic:spPr>
                    <a:xfrm>
                      <a:off x="0" y="0"/>
                      <a:ext cx="3682365" cy="4084320"/>
                    </a:xfrm>
                    <a:prstGeom prst="rect">
                      <a:avLst/>
                    </a:prstGeom>
                  </pic:spPr>
                </pic:pic>
              </a:graphicData>
            </a:graphic>
            <wp14:sizeRelH relativeFrom="margin">
              <wp14:pctWidth>0</wp14:pctWidth>
            </wp14:sizeRelH>
            <wp14:sizeRelV relativeFrom="margin">
              <wp14:pctHeight>0</wp14:pctHeight>
            </wp14:sizeRelV>
          </wp:anchor>
        </w:drawing>
      </w:r>
      <w:r w:rsidR="009D40CF">
        <w:t>The result is that the Church Farm development will connect south and east to the new SE MK development area, which lies in Danesborough ward, and so we believe that</w:t>
      </w:r>
      <w:r>
        <w:t xml:space="preserve"> Church Farm </w:t>
      </w:r>
      <w:r w:rsidR="009D40CF">
        <w:t xml:space="preserve">should also remain in </w:t>
      </w:r>
      <w:r>
        <w:t xml:space="preserve">the new </w:t>
      </w:r>
      <w:r w:rsidR="009D40CF">
        <w:t>Danesborough ward and Wavendon Parish Council</w:t>
      </w:r>
      <w:r>
        <w:t xml:space="preserve"> area</w:t>
      </w:r>
      <w:r w:rsidR="009D40CF">
        <w:t>.</w:t>
      </w:r>
    </w:p>
    <w:p w14:paraId="289D948E" w14:textId="43E0C51E" w:rsidR="009D40CF" w:rsidRDefault="009D40CF">
      <w:r>
        <w:t xml:space="preserve">So our proposed boundary </w:t>
      </w:r>
      <w:r w:rsidR="00DD1649">
        <w:t xml:space="preserve">change </w:t>
      </w:r>
      <w:r>
        <w:t>is the line in red.  We hope you will support this.</w:t>
      </w:r>
    </w:p>
    <w:p w14:paraId="2214842B" w14:textId="1ACEE863" w:rsidR="009D40CF" w:rsidRDefault="009D40CF">
      <w:r>
        <w:t>Thank you</w:t>
      </w:r>
    </w:p>
    <w:p w14:paraId="50FEAC87" w14:textId="77777777" w:rsidR="009D40CF" w:rsidRDefault="009D40CF"/>
    <w:p w14:paraId="64B96537" w14:textId="77777777" w:rsidR="003F57D4" w:rsidRDefault="003F57D4"/>
    <w:p w14:paraId="67438536" w14:textId="77777777" w:rsidR="003F57D4" w:rsidRDefault="003F57D4"/>
    <w:p w14:paraId="56444D83" w14:textId="77777777" w:rsidR="003F57D4" w:rsidRDefault="009D40CF">
      <w:r>
        <w:t>Jane Carr</w:t>
      </w:r>
    </w:p>
    <w:p w14:paraId="2C7F2C2E" w14:textId="77777777" w:rsidR="00C0479C" w:rsidRDefault="00C0479C">
      <w:r>
        <w:t xml:space="preserve">Group Leader </w:t>
      </w:r>
    </w:p>
    <w:p w14:paraId="489A308A" w14:textId="7B349D30" w:rsidR="009D40CF" w:rsidRDefault="009D40CF">
      <w:r>
        <w:t>Milton Keynes Liberal Democrats</w:t>
      </w:r>
    </w:p>
    <w:sectPr w:rsidR="009D40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0CF"/>
    <w:rsid w:val="00102553"/>
    <w:rsid w:val="003F57D4"/>
    <w:rsid w:val="00401A52"/>
    <w:rsid w:val="004A53D1"/>
    <w:rsid w:val="009D40CF"/>
    <w:rsid w:val="00B20811"/>
    <w:rsid w:val="00C0479C"/>
    <w:rsid w:val="00DD1649"/>
    <w:rsid w:val="00E72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CB1B"/>
  <w15:chartTrackingRefBased/>
  <w15:docId w15:val="{6D042100-44AD-499F-93A4-D75A8014C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40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D40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D40C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D40C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D40C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D40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40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40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40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0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D40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D40C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D40C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D40C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D40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40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40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40CF"/>
    <w:rPr>
      <w:rFonts w:eastAsiaTheme="majorEastAsia" w:cstheme="majorBidi"/>
      <w:color w:val="272727" w:themeColor="text1" w:themeTint="D8"/>
    </w:rPr>
  </w:style>
  <w:style w:type="paragraph" w:styleId="Title">
    <w:name w:val="Title"/>
    <w:basedOn w:val="Normal"/>
    <w:next w:val="Normal"/>
    <w:link w:val="TitleChar"/>
    <w:uiPriority w:val="10"/>
    <w:qFormat/>
    <w:rsid w:val="009D40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40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40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40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40CF"/>
    <w:pPr>
      <w:spacing w:before="160"/>
      <w:jc w:val="center"/>
    </w:pPr>
    <w:rPr>
      <w:i/>
      <w:iCs/>
      <w:color w:val="404040" w:themeColor="text1" w:themeTint="BF"/>
    </w:rPr>
  </w:style>
  <w:style w:type="character" w:customStyle="1" w:styleId="QuoteChar">
    <w:name w:val="Quote Char"/>
    <w:basedOn w:val="DefaultParagraphFont"/>
    <w:link w:val="Quote"/>
    <w:uiPriority w:val="29"/>
    <w:rsid w:val="009D40CF"/>
    <w:rPr>
      <w:i/>
      <w:iCs/>
      <w:color w:val="404040" w:themeColor="text1" w:themeTint="BF"/>
    </w:rPr>
  </w:style>
  <w:style w:type="paragraph" w:styleId="ListParagraph">
    <w:name w:val="List Paragraph"/>
    <w:basedOn w:val="Normal"/>
    <w:uiPriority w:val="34"/>
    <w:qFormat/>
    <w:rsid w:val="009D40CF"/>
    <w:pPr>
      <w:ind w:left="720"/>
      <w:contextualSpacing/>
    </w:pPr>
  </w:style>
  <w:style w:type="character" w:styleId="IntenseEmphasis">
    <w:name w:val="Intense Emphasis"/>
    <w:basedOn w:val="DefaultParagraphFont"/>
    <w:uiPriority w:val="21"/>
    <w:qFormat/>
    <w:rsid w:val="009D40CF"/>
    <w:rPr>
      <w:i/>
      <w:iCs/>
      <w:color w:val="2F5496" w:themeColor="accent1" w:themeShade="BF"/>
    </w:rPr>
  </w:style>
  <w:style w:type="paragraph" w:styleId="IntenseQuote">
    <w:name w:val="Intense Quote"/>
    <w:basedOn w:val="Normal"/>
    <w:next w:val="Normal"/>
    <w:link w:val="IntenseQuoteChar"/>
    <w:uiPriority w:val="30"/>
    <w:qFormat/>
    <w:rsid w:val="009D40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D40CF"/>
    <w:rPr>
      <w:i/>
      <w:iCs/>
      <w:color w:val="2F5496" w:themeColor="accent1" w:themeShade="BF"/>
    </w:rPr>
  </w:style>
  <w:style w:type="character" w:styleId="IntenseReference">
    <w:name w:val="Intense Reference"/>
    <w:basedOn w:val="DefaultParagraphFont"/>
    <w:uiPriority w:val="32"/>
    <w:qFormat/>
    <w:rsid w:val="009D40C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5259C98335A4CC4BB22F9712847C8155" ma:contentTypeVersion="13" ma:contentTypeDescription="Parent Document Content Type for all review documents" ma:contentTypeScope="" ma:versionID="50340efd9bc07048530d02d405441a8e">
  <xsd:schema xmlns:xsd="http://www.w3.org/2001/XMLSchema" xmlns:xs="http://www.w3.org/2001/XMLSchema" xmlns:p="http://schemas.microsoft.com/office/2006/metadata/properties" xmlns:ns1="http://schemas.microsoft.com/sharepoint/v3" xmlns:ns2="07a766d4-cf60-4260-9f49-242aaa07e1bd" xmlns:ns3="d23c6157-5623-4293-b83e-785d6ba7de2d" xmlns:ns4="26bb2ccf-3e35-41ca-bf63-4ed510023605" targetNamespace="http://schemas.microsoft.com/office/2006/metadata/properties" ma:root="true" ma:fieldsID="435f0a754827f290315c458227b398fd" ns1:_="" ns2:_="" ns3:_="" ns4:_="">
    <xsd:import namespace="http://schemas.microsoft.com/sharepoint/v3"/>
    <xsd:import namespace="07a766d4-cf60-4260-9f49-242aaa07e1bd"/>
    <xsd:import namespace="d23c6157-5623-4293-b83e-785d6ba7de2d"/>
    <xsd:import namespace="26bb2ccf-3e35-41ca-bf63-4ed510023605"/>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3:SharedWithUsers" minOccurs="0"/>
                <xsd:element ref="ns3:SharedWithDetails" minOccurs="0"/>
                <xsd:element ref="ns4:MediaServiceObjectDetectorVersions" minOccurs="0"/>
                <xsd:element ref="ns4:MediaServiceSearchPropertie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bb2ccf-3e35-41ca-bf63-4ed51002360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lcf76f155ced4ddcb4097134ff3c332f xmlns="26bb2ccf-3e35-41ca-bf63-4ed510023605">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Milton Keynes</TermName>
          <TermId xmlns="http://schemas.microsoft.com/office/infopath/2007/PartnerControls">7c4d58e0-e230-44aa-84c0-d23ccaf7ec04</TermId>
        </TermInfo>
      </Terms>
    </d08e702f979e48d3863205ea645082c2>
    <TaxCatchAll xmlns="07a766d4-cf60-4260-9f49-242aaa07e1bd">
      <Value>193</Value>
    </TaxCatchAll>
  </documentManagement>
</p:properties>
</file>

<file path=customXml/itemProps1.xml><?xml version="1.0" encoding="utf-8"?>
<ds:datastoreItem xmlns:ds="http://schemas.openxmlformats.org/officeDocument/2006/customXml" ds:itemID="{72A98132-5DC7-4F48-87FC-3CD53A6CE703}"/>
</file>

<file path=customXml/itemProps2.xml><?xml version="1.0" encoding="utf-8"?>
<ds:datastoreItem xmlns:ds="http://schemas.openxmlformats.org/officeDocument/2006/customXml" ds:itemID="{CD3C8CC7-EF8D-4687-9A9E-008DADB0D2A9}"/>
</file>

<file path=customXml/itemProps3.xml><?xml version="1.0" encoding="utf-8"?>
<ds:datastoreItem xmlns:ds="http://schemas.openxmlformats.org/officeDocument/2006/customXml" ds:itemID="{BBE39DE9-8611-432C-B227-26E773980503}"/>
</file>

<file path=customXml/itemProps4.xml><?xml version="1.0" encoding="utf-8"?>
<ds:datastoreItem xmlns:ds="http://schemas.openxmlformats.org/officeDocument/2006/customXml" ds:itemID="{3AE482A1-7D61-4616-B415-6FC44C2CFE65}"/>
</file>

<file path=customXml/itemProps5.xml><?xml version="1.0" encoding="utf-8"?>
<ds:datastoreItem xmlns:ds="http://schemas.openxmlformats.org/officeDocument/2006/customXml" ds:itemID="{1398A6F8-CC83-4032-B1A5-E741B9EBAA29}"/>
</file>

<file path=customXml/itemProps6.xml><?xml version="1.0" encoding="utf-8"?>
<ds:datastoreItem xmlns:ds="http://schemas.openxmlformats.org/officeDocument/2006/customXml" ds:itemID="{C60AAB15-3BC8-4FCB-946F-9B910019E3B8}"/>
</file>

<file path=docProps/app.xml><?xml version="1.0" encoding="utf-8"?>
<Properties xmlns="http://schemas.openxmlformats.org/officeDocument/2006/extended-properties" xmlns:vt="http://schemas.openxmlformats.org/officeDocument/2006/docPropsVTypes">
  <Template>Normal</Template>
  <TotalTime>40</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 Ferrans</dc:creator>
  <cp:keywords/>
  <dc:description/>
  <cp:lastModifiedBy>Jane</cp:lastModifiedBy>
  <cp:revision>2</cp:revision>
  <dcterms:created xsi:type="dcterms:W3CDTF">2025-02-23T06:43:00Z</dcterms:created>
  <dcterms:modified xsi:type="dcterms:W3CDTF">2025-02-24T09:58:00Z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0x010100E7BD6A8A66F7CB4BBA2B02F0531791BE0026A9A75CCCA16F4693F1FE45F71519DE005259C98335A4CC4BB22F9712847C8155</vt:lpwstr>
  </property>
  <property fmtid="{D5CDD505-2E9C-101B-9397-08002B2CF9AE}" pid="3" name="AuthorityName">
    <vt:lpwstr>193</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_docset_NoMedatataSyncRequired">
    <vt:lpwstr>True</vt:lpwstr>
  </property>
</Properties>
</file>